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5B9E01" w14:textId="7B0EBC1C" w:rsidR="002B1B38" w:rsidRPr="000D322A" w:rsidRDefault="002B1B38" w:rsidP="000D322A">
      <w:pPr>
        <w:pStyle w:val="ListParagraph"/>
        <w:numPr>
          <w:ilvl w:val="0"/>
          <w:numId w:val="1"/>
        </w:numPr>
        <w:tabs>
          <w:tab w:val="left" w:pos="426"/>
        </w:tabs>
        <w:spacing w:before="240"/>
        <w:ind w:left="426" w:right="3" w:hanging="426"/>
        <w:jc w:val="both"/>
      </w:pPr>
      <w:r w:rsidRPr="000D322A">
        <w:t xml:space="preserve">On 27 November 2019, the Minister for Education and </w:t>
      </w:r>
      <w:r w:rsidR="000D322A">
        <w:t xml:space="preserve">Minister for </w:t>
      </w:r>
      <w:r w:rsidRPr="000D322A">
        <w:t>Industrial Relations introduced the Community Services Industry (Portable Long Service Leave) Bill 2019 which provided, at section 2, a 1 July 2020 commencement start date for the scheme. Due to the impacts of COVID-19 pandemic, an amendment to the Bill is required to change the commencement date for the scheme to be a date fixed by proclamation, with a date to be informed following consultation with stakeholders.</w:t>
      </w:r>
    </w:p>
    <w:p w14:paraId="1359A64A" w14:textId="79771D69" w:rsidR="00054959" w:rsidRPr="000D322A" w:rsidRDefault="009655AD" w:rsidP="000D322A">
      <w:pPr>
        <w:pStyle w:val="ListParagraph"/>
        <w:numPr>
          <w:ilvl w:val="0"/>
          <w:numId w:val="1"/>
        </w:numPr>
        <w:tabs>
          <w:tab w:val="left" w:pos="426"/>
        </w:tabs>
        <w:spacing w:before="240"/>
        <w:ind w:left="426" w:right="3" w:hanging="426"/>
        <w:jc w:val="both"/>
      </w:pPr>
      <w:r w:rsidRPr="000D322A">
        <w:t>On 2 April 2020, in consideration of the employment impact of the COVID-19 health pandemic on everyday Queenslanders and on Queensland’s fiscal position, the Premier and Minister for Trade announced that Queensland public sector wage increases and bargaining for industrial agreements would be put on</w:t>
      </w:r>
      <w:r w:rsidR="000D322A">
        <w:t xml:space="preserve"> </w:t>
      </w:r>
      <w:r w:rsidRPr="000D322A">
        <w:t>hold.</w:t>
      </w:r>
    </w:p>
    <w:p w14:paraId="405B66B9" w14:textId="5D706E41" w:rsidR="002124A8" w:rsidRPr="000D322A" w:rsidRDefault="00136FDB" w:rsidP="000D322A">
      <w:pPr>
        <w:pStyle w:val="ListParagraph"/>
        <w:numPr>
          <w:ilvl w:val="0"/>
          <w:numId w:val="1"/>
        </w:numPr>
        <w:tabs>
          <w:tab w:val="left" w:pos="426"/>
        </w:tabs>
        <w:spacing w:before="240"/>
        <w:ind w:left="426" w:right="3" w:hanging="426"/>
        <w:jc w:val="both"/>
      </w:pPr>
      <w:r w:rsidRPr="000D322A">
        <w:t>Amendments to t</w:t>
      </w:r>
      <w:r w:rsidR="00C275E2" w:rsidRPr="000D322A">
        <w:t xml:space="preserve">he </w:t>
      </w:r>
      <w:r w:rsidR="0063363D" w:rsidRPr="000D322A">
        <w:rPr>
          <w:i/>
        </w:rPr>
        <w:t>Industrial Relations Act 2016</w:t>
      </w:r>
      <w:r w:rsidR="0063363D" w:rsidRPr="000D322A">
        <w:t xml:space="preserve"> </w:t>
      </w:r>
      <w:r w:rsidR="00A27CBC" w:rsidRPr="000D322A">
        <w:t>give effect to a nil wage increase in 2020–21, including temporary changes to the processes for the negotiation and certification of bargained agreements. These amendments will be time-limited and temporary in nature</w:t>
      </w:r>
      <w:r w:rsidR="008E18ED" w:rsidRPr="000D322A">
        <w:t>.</w:t>
      </w:r>
    </w:p>
    <w:p w14:paraId="6FE2AAF4" w14:textId="35CC8C6F" w:rsidR="003D5252" w:rsidRPr="000D322A" w:rsidRDefault="00443B4D" w:rsidP="000D322A">
      <w:pPr>
        <w:pStyle w:val="ListParagraph"/>
        <w:numPr>
          <w:ilvl w:val="0"/>
          <w:numId w:val="1"/>
        </w:numPr>
        <w:tabs>
          <w:tab w:val="left" w:pos="426"/>
        </w:tabs>
        <w:spacing w:before="240"/>
        <w:ind w:left="426" w:right="3" w:hanging="426"/>
        <w:jc w:val="both"/>
      </w:pPr>
      <w:r w:rsidRPr="000D322A">
        <w:t>A</w:t>
      </w:r>
      <w:r w:rsidR="000069EC" w:rsidRPr="000D322A">
        <w:t xml:space="preserve">mendments </w:t>
      </w:r>
      <w:r w:rsidRPr="000D322A">
        <w:t xml:space="preserve">to the </w:t>
      </w:r>
      <w:r w:rsidRPr="000D322A">
        <w:rPr>
          <w:i/>
        </w:rPr>
        <w:t xml:space="preserve">Holidays Act </w:t>
      </w:r>
      <w:r w:rsidR="0011606F" w:rsidRPr="000D322A">
        <w:rPr>
          <w:i/>
        </w:rPr>
        <w:t>1983</w:t>
      </w:r>
      <w:r w:rsidR="0011606F" w:rsidRPr="000D322A">
        <w:t xml:space="preserve"> </w:t>
      </w:r>
      <w:r w:rsidR="00136FDB" w:rsidRPr="000D322A">
        <w:t>provide</w:t>
      </w:r>
      <w:r w:rsidR="0031151D" w:rsidRPr="000D322A">
        <w:t xml:space="preserve"> for the declaration of the public holiday on 14</w:t>
      </w:r>
      <w:r w:rsidR="000D322A">
        <w:t> </w:t>
      </w:r>
      <w:r w:rsidR="0031151D" w:rsidRPr="000D322A">
        <w:t>August 2020</w:t>
      </w:r>
      <w:r w:rsidR="00BB65C1" w:rsidRPr="000D322A">
        <w:t xml:space="preserve"> to create a one-off ‘People’s Long Weekend’</w:t>
      </w:r>
      <w:r w:rsidR="003D5252" w:rsidRPr="000D322A">
        <w:t>.</w:t>
      </w:r>
    </w:p>
    <w:p w14:paraId="173C9635" w14:textId="24C2020D" w:rsidR="00E856E8" w:rsidRPr="000D322A" w:rsidRDefault="00136FDB" w:rsidP="000D322A">
      <w:pPr>
        <w:pStyle w:val="ListParagraph"/>
        <w:numPr>
          <w:ilvl w:val="0"/>
          <w:numId w:val="1"/>
        </w:numPr>
        <w:tabs>
          <w:tab w:val="left" w:pos="426"/>
        </w:tabs>
        <w:spacing w:before="240"/>
        <w:ind w:left="426" w:right="3" w:hanging="426"/>
        <w:jc w:val="both"/>
      </w:pPr>
      <w:r w:rsidRPr="000D322A">
        <w:t>Amendments to t</w:t>
      </w:r>
      <w:r w:rsidR="00036E45" w:rsidRPr="000D322A">
        <w:t xml:space="preserve">he </w:t>
      </w:r>
      <w:r w:rsidR="002127F8" w:rsidRPr="000D322A">
        <w:rPr>
          <w:i/>
        </w:rPr>
        <w:t>Work Health and Safety Act 2011</w:t>
      </w:r>
      <w:r w:rsidR="002127F8" w:rsidRPr="000D322A">
        <w:t xml:space="preserve"> </w:t>
      </w:r>
      <w:r w:rsidR="00C576FD" w:rsidRPr="000D322A">
        <w:t xml:space="preserve">remove the ability of </w:t>
      </w:r>
      <w:r w:rsidR="00E31CC8" w:rsidRPr="000D322A">
        <w:t xml:space="preserve">Workplace Health and Safety Queensland inspectors </w:t>
      </w:r>
      <w:r w:rsidR="00C576FD" w:rsidRPr="000D322A">
        <w:t>to</w:t>
      </w:r>
      <w:r w:rsidR="00FA0FBD" w:rsidRPr="000D322A">
        <w:t xml:space="preserve"> issu</w:t>
      </w:r>
      <w:r w:rsidR="00C576FD" w:rsidRPr="000D322A">
        <w:t>e</w:t>
      </w:r>
      <w:r w:rsidR="00FA0FBD" w:rsidRPr="000D322A">
        <w:t xml:space="preserve"> a direction </w:t>
      </w:r>
      <w:r w:rsidR="00616EDB" w:rsidRPr="000D322A">
        <w:t xml:space="preserve">in writing as to whether or not a right to enter a workplace exists. </w:t>
      </w:r>
    </w:p>
    <w:p w14:paraId="30109B0D" w14:textId="77777777" w:rsidR="00C02F31" w:rsidRPr="000D322A" w:rsidRDefault="00CE236C" w:rsidP="000D322A">
      <w:pPr>
        <w:pStyle w:val="ListParagraph"/>
        <w:numPr>
          <w:ilvl w:val="0"/>
          <w:numId w:val="1"/>
        </w:numPr>
        <w:tabs>
          <w:tab w:val="left" w:pos="426"/>
        </w:tabs>
        <w:spacing w:before="240"/>
        <w:ind w:left="426" w:right="3" w:hanging="426"/>
        <w:jc w:val="both"/>
      </w:pPr>
      <w:r w:rsidRPr="000D322A">
        <w:rPr>
          <w:u w:val="single"/>
        </w:rPr>
        <w:t xml:space="preserve">Cabinet </w:t>
      </w:r>
      <w:r w:rsidR="001F7198" w:rsidRPr="000D322A">
        <w:rPr>
          <w:u w:val="single"/>
        </w:rPr>
        <w:t>approved</w:t>
      </w:r>
      <w:r w:rsidR="001F7198" w:rsidRPr="000D322A">
        <w:t xml:space="preserve"> the amendments to the Community </w:t>
      </w:r>
      <w:r w:rsidR="009D6913" w:rsidRPr="000D322A">
        <w:t xml:space="preserve">Services Industry (Portable Long Service Leave) Bill 2019, the </w:t>
      </w:r>
      <w:r w:rsidR="009D6913" w:rsidRPr="000D322A">
        <w:rPr>
          <w:i/>
        </w:rPr>
        <w:t>Industrial Relations Act 2016</w:t>
      </w:r>
      <w:r w:rsidR="009D6913" w:rsidRPr="000D322A">
        <w:t xml:space="preserve">, the </w:t>
      </w:r>
      <w:r w:rsidR="003C152B" w:rsidRPr="000D322A">
        <w:rPr>
          <w:i/>
        </w:rPr>
        <w:t>Holidays Act 1983</w:t>
      </w:r>
      <w:r w:rsidR="003C152B" w:rsidRPr="000D322A">
        <w:t xml:space="preserve"> and the </w:t>
      </w:r>
      <w:r w:rsidR="003C152B" w:rsidRPr="000D322A">
        <w:rPr>
          <w:i/>
        </w:rPr>
        <w:t>Work Health and Safety Act 2011</w:t>
      </w:r>
      <w:r w:rsidR="00A249C6" w:rsidRPr="000D322A">
        <w:t>.</w:t>
      </w:r>
    </w:p>
    <w:p w14:paraId="43213911" w14:textId="77777777" w:rsidR="00C02F31" w:rsidRPr="000D322A" w:rsidRDefault="009655AD" w:rsidP="000D322A">
      <w:pPr>
        <w:pStyle w:val="ListParagraph"/>
        <w:numPr>
          <w:ilvl w:val="0"/>
          <w:numId w:val="1"/>
        </w:numPr>
        <w:tabs>
          <w:tab w:val="left" w:pos="426"/>
        </w:tabs>
        <w:spacing w:before="240"/>
        <w:ind w:left="426" w:right="3" w:hanging="426"/>
        <w:jc w:val="both"/>
      </w:pPr>
      <w:r w:rsidRPr="000D322A">
        <w:rPr>
          <w:u w:val="single"/>
        </w:rPr>
        <w:t>Cabinet approved</w:t>
      </w:r>
      <w:r w:rsidR="00EA0F47" w:rsidRPr="000D322A">
        <w:rPr>
          <w:rFonts w:ascii="Times New Roman"/>
          <w:sz w:val="24"/>
        </w:rPr>
        <w:t xml:space="preserve"> </w:t>
      </w:r>
      <w:r w:rsidRPr="000D322A">
        <w:t xml:space="preserve">that the </w:t>
      </w:r>
      <w:r w:rsidR="00CF72F9" w:rsidRPr="000D322A">
        <w:t>amendments</w:t>
      </w:r>
      <w:r w:rsidR="00106AA1" w:rsidRPr="000D322A">
        <w:t xml:space="preserve"> be introduced into the Legislative Assembly</w:t>
      </w:r>
      <w:r w:rsidR="00941937" w:rsidRPr="000D322A">
        <w:t xml:space="preserve"> </w:t>
      </w:r>
      <w:r w:rsidR="00CF72F9" w:rsidRPr="000D322A">
        <w:t>during consideration in detail</w:t>
      </w:r>
      <w:r w:rsidRPr="000D322A">
        <w:t xml:space="preserve"> of the Community Services Industry (Portable Long Service Leave) Bill 2019</w:t>
      </w:r>
      <w:r w:rsidR="00B6412B" w:rsidRPr="000D322A">
        <w:t>.</w:t>
      </w:r>
    </w:p>
    <w:p w14:paraId="1359A654" w14:textId="033458C4" w:rsidR="00054959" w:rsidRPr="000D322A" w:rsidRDefault="009655AD" w:rsidP="000D322A">
      <w:pPr>
        <w:pStyle w:val="ListParagraph"/>
        <w:numPr>
          <w:ilvl w:val="0"/>
          <w:numId w:val="1"/>
        </w:numPr>
        <w:tabs>
          <w:tab w:val="left" w:pos="426"/>
        </w:tabs>
        <w:spacing w:before="360"/>
        <w:ind w:left="426" w:right="3" w:hanging="426"/>
        <w:jc w:val="both"/>
      </w:pPr>
      <w:r w:rsidRPr="000D322A">
        <w:rPr>
          <w:i/>
          <w:u w:val="single"/>
        </w:rPr>
        <w:t>Attachments</w:t>
      </w:r>
    </w:p>
    <w:p w14:paraId="1359A655" w14:textId="4D507148" w:rsidR="00054959" w:rsidRPr="000D322A" w:rsidRDefault="00E822CD" w:rsidP="000D322A">
      <w:pPr>
        <w:pStyle w:val="ListParagraph"/>
        <w:numPr>
          <w:ilvl w:val="1"/>
          <w:numId w:val="1"/>
        </w:numPr>
        <w:tabs>
          <w:tab w:val="left" w:pos="851"/>
        </w:tabs>
        <w:spacing w:before="120"/>
        <w:ind w:left="850" w:right="6" w:hanging="425"/>
      </w:pPr>
      <w:hyperlink r:id="rId10" w:history="1">
        <w:r w:rsidR="00BE1EE4" w:rsidRPr="00CD3005">
          <w:rPr>
            <w:rStyle w:val="Hyperlink"/>
          </w:rPr>
          <w:t>Amendments during Consideration in Detail</w:t>
        </w:r>
      </w:hyperlink>
    </w:p>
    <w:p w14:paraId="6E248774" w14:textId="25BC4478" w:rsidR="00BE1EE4" w:rsidRPr="000D322A" w:rsidRDefault="00E822CD" w:rsidP="000D322A">
      <w:pPr>
        <w:pStyle w:val="ListParagraph"/>
        <w:numPr>
          <w:ilvl w:val="1"/>
          <w:numId w:val="1"/>
        </w:numPr>
        <w:tabs>
          <w:tab w:val="left" w:pos="851"/>
        </w:tabs>
        <w:spacing w:before="120"/>
        <w:ind w:left="851" w:right="3" w:hanging="426"/>
      </w:pPr>
      <w:hyperlink r:id="rId11" w:history="1">
        <w:r w:rsidR="00BE1EE4" w:rsidRPr="00CD3005">
          <w:rPr>
            <w:rStyle w:val="Hyperlink"/>
          </w:rPr>
          <w:t>Explanatory Notes</w:t>
        </w:r>
      </w:hyperlink>
    </w:p>
    <w:p w14:paraId="3765BA0D" w14:textId="30BA76F7" w:rsidR="00FA5B4D" w:rsidRPr="000D322A" w:rsidRDefault="00E822CD" w:rsidP="000D322A">
      <w:pPr>
        <w:pStyle w:val="ListParagraph"/>
        <w:numPr>
          <w:ilvl w:val="1"/>
          <w:numId w:val="1"/>
        </w:numPr>
        <w:tabs>
          <w:tab w:val="left" w:pos="851"/>
        </w:tabs>
        <w:spacing w:before="120"/>
        <w:ind w:left="851" w:right="3" w:hanging="426"/>
      </w:pPr>
      <w:hyperlink r:id="rId12" w:history="1">
        <w:r w:rsidR="00FA5B4D" w:rsidRPr="00CD3005">
          <w:rPr>
            <w:rStyle w:val="Hyperlink"/>
          </w:rPr>
          <w:t>Statement of Compatibility</w:t>
        </w:r>
      </w:hyperlink>
    </w:p>
    <w:sectPr w:rsidR="00FA5B4D" w:rsidRPr="000D322A" w:rsidSect="00B9059C">
      <w:headerReference w:type="default" r:id="rId13"/>
      <w:pgSz w:w="11910" w:h="16840" w:code="9"/>
      <w:pgMar w:top="1134" w:right="1134"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5B3B3E" w14:textId="77777777" w:rsidR="00CD3005" w:rsidRDefault="00CD3005" w:rsidP="00B345DD">
      <w:r>
        <w:separator/>
      </w:r>
    </w:p>
  </w:endnote>
  <w:endnote w:type="continuationSeparator" w:id="0">
    <w:p w14:paraId="45C5D576" w14:textId="77777777" w:rsidR="00CD3005" w:rsidRDefault="00CD3005" w:rsidP="00B34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F9B342" w14:textId="77777777" w:rsidR="00CD3005" w:rsidRDefault="00CD3005" w:rsidP="00B345DD">
      <w:r>
        <w:separator/>
      </w:r>
    </w:p>
  </w:footnote>
  <w:footnote w:type="continuationSeparator" w:id="0">
    <w:p w14:paraId="5DE56C4A" w14:textId="77777777" w:rsidR="00CD3005" w:rsidRDefault="00CD3005" w:rsidP="00B345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73F532" w14:textId="77777777" w:rsidR="00CD3005" w:rsidRPr="00937A4A" w:rsidRDefault="00CD3005" w:rsidP="00B345DD">
    <w:pPr>
      <w:pBdr>
        <w:top w:val="thinThickLargeGap" w:sz="24" w:space="4" w:color="auto"/>
        <w:left w:val="thinThickLargeGap" w:sz="24" w:space="4" w:color="auto"/>
        <w:bottom w:val="thickThinLargeGap" w:sz="24" w:space="4" w:color="auto"/>
        <w:right w:val="thickThinLargeGap" w:sz="24" w:space="4" w:color="auto"/>
      </w:pBdr>
      <w:jc w:val="center"/>
      <w:rPr>
        <w:b/>
        <w:sz w:val="28"/>
        <w:lang w:eastAsia="en-US"/>
      </w:rPr>
    </w:pPr>
    <w:r w:rsidRPr="00937A4A">
      <w:rPr>
        <w:b/>
        <w:sz w:val="28"/>
        <w:lang w:eastAsia="en-US"/>
      </w:rPr>
      <w:t>Queensland Government</w:t>
    </w:r>
  </w:p>
  <w:p w14:paraId="4B922A2C" w14:textId="77777777" w:rsidR="00CD3005" w:rsidRPr="00937A4A" w:rsidRDefault="00CD3005" w:rsidP="00B345DD">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b/>
        <w:sz w:val="14"/>
        <w:u w:val="single"/>
        <w:lang w:eastAsia="en-US"/>
      </w:rPr>
    </w:pPr>
  </w:p>
  <w:p w14:paraId="4168BDDD" w14:textId="0B5BE8E0" w:rsidR="00CD3005" w:rsidRPr="00937A4A" w:rsidRDefault="00CD3005" w:rsidP="00B345DD">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b/>
        <w:lang w:eastAsia="en-US"/>
      </w:rPr>
    </w:pPr>
    <w:r w:rsidRPr="00937A4A">
      <w:rPr>
        <w:b/>
        <w:lang w:eastAsia="en-US"/>
      </w:rPr>
      <w:t xml:space="preserve">Cabinet – </w:t>
    </w:r>
    <w:r>
      <w:rPr>
        <w:b/>
        <w:lang w:eastAsia="en-US"/>
      </w:rPr>
      <w:t>June 2020</w:t>
    </w:r>
  </w:p>
  <w:p w14:paraId="6A48A5FE" w14:textId="52F99F55" w:rsidR="00CD3005" w:rsidRDefault="00CD3005" w:rsidP="00B345DD">
    <w:pPr>
      <w:pStyle w:val="Header"/>
      <w:spacing w:before="120"/>
      <w:rPr>
        <w:b/>
        <w:u w:val="single"/>
      </w:rPr>
    </w:pPr>
    <w:r>
      <w:rPr>
        <w:b/>
        <w:u w:val="single"/>
      </w:rPr>
      <w:t>Amendments to the Community Services Industry (Portable Long Service Leave) Bill 2019, including implementation of the public sector wages arrangements, ‘People’s Long Weekend’ public holiday and changes to work health and safety right of entry</w:t>
    </w:r>
  </w:p>
  <w:p w14:paraId="0014F1E5" w14:textId="0068DAA6" w:rsidR="00CD3005" w:rsidRDefault="00CD3005" w:rsidP="00B345DD">
    <w:pPr>
      <w:pStyle w:val="Header"/>
      <w:spacing w:before="120"/>
      <w:rPr>
        <w:b/>
        <w:u w:val="single"/>
      </w:rPr>
    </w:pPr>
    <w:r>
      <w:rPr>
        <w:b/>
        <w:u w:val="single"/>
      </w:rPr>
      <w:t>Minister for Education and Minister for Industrial Relations</w:t>
    </w:r>
  </w:p>
  <w:p w14:paraId="3E9091E4" w14:textId="77777777" w:rsidR="00CD3005" w:rsidRDefault="00CD3005" w:rsidP="00B345DD">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9A7DD1"/>
    <w:multiLevelType w:val="hybridMultilevel"/>
    <w:tmpl w:val="BF000B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D4674FA"/>
    <w:multiLevelType w:val="hybridMultilevel"/>
    <w:tmpl w:val="DFD8E0D0"/>
    <w:lvl w:ilvl="0" w:tplc="0C09000F">
      <w:start w:val="1"/>
      <w:numFmt w:val="decimal"/>
      <w:lvlText w:val="%1."/>
      <w:lvlJc w:val="left"/>
      <w:pPr>
        <w:ind w:left="1145" w:hanging="360"/>
      </w:pPr>
    </w:lvl>
    <w:lvl w:ilvl="1" w:tplc="0C090019" w:tentative="1">
      <w:start w:val="1"/>
      <w:numFmt w:val="lowerLetter"/>
      <w:lvlText w:val="%2."/>
      <w:lvlJc w:val="left"/>
      <w:pPr>
        <w:ind w:left="1865" w:hanging="360"/>
      </w:pPr>
    </w:lvl>
    <w:lvl w:ilvl="2" w:tplc="0C09001B" w:tentative="1">
      <w:start w:val="1"/>
      <w:numFmt w:val="lowerRoman"/>
      <w:lvlText w:val="%3."/>
      <w:lvlJc w:val="right"/>
      <w:pPr>
        <w:ind w:left="2585" w:hanging="180"/>
      </w:pPr>
    </w:lvl>
    <w:lvl w:ilvl="3" w:tplc="0C09000F" w:tentative="1">
      <w:start w:val="1"/>
      <w:numFmt w:val="decimal"/>
      <w:lvlText w:val="%4."/>
      <w:lvlJc w:val="left"/>
      <w:pPr>
        <w:ind w:left="3305" w:hanging="360"/>
      </w:pPr>
    </w:lvl>
    <w:lvl w:ilvl="4" w:tplc="0C090019" w:tentative="1">
      <w:start w:val="1"/>
      <w:numFmt w:val="lowerLetter"/>
      <w:lvlText w:val="%5."/>
      <w:lvlJc w:val="left"/>
      <w:pPr>
        <w:ind w:left="4025" w:hanging="360"/>
      </w:pPr>
    </w:lvl>
    <w:lvl w:ilvl="5" w:tplc="0C09001B" w:tentative="1">
      <w:start w:val="1"/>
      <w:numFmt w:val="lowerRoman"/>
      <w:lvlText w:val="%6."/>
      <w:lvlJc w:val="right"/>
      <w:pPr>
        <w:ind w:left="4745" w:hanging="180"/>
      </w:pPr>
    </w:lvl>
    <w:lvl w:ilvl="6" w:tplc="0C09000F" w:tentative="1">
      <w:start w:val="1"/>
      <w:numFmt w:val="decimal"/>
      <w:lvlText w:val="%7."/>
      <w:lvlJc w:val="left"/>
      <w:pPr>
        <w:ind w:left="5465" w:hanging="360"/>
      </w:pPr>
    </w:lvl>
    <w:lvl w:ilvl="7" w:tplc="0C090019" w:tentative="1">
      <w:start w:val="1"/>
      <w:numFmt w:val="lowerLetter"/>
      <w:lvlText w:val="%8."/>
      <w:lvlJc w:val="left"/>
      <w:pPr>
        <w:ind w:left="6185" w:hanging="360"/>
      </w:pPr>
    </w:lvl>
    <w:lvl w:ilvl="8" w:tplc="0C09001B" w:tentative="1">
      <w:start w:val="1"/>
      <w:numFmt w:val="lowerRoman"/>
      <w:lvlText w:val="%9."/>
      <w:lvlJc w:val="right"/>
      <w:pPr>
        <w:ind w:left="6905" w:hanging="180"/>
      </w:pPr>
    </w:lvl>
  </w:abstractNum>
  <w:abstractNum w:abstractNumId="2" w15:restartNumberingAfterBreak="0">
    <w:nsid w:val="5D054A38"/>
    <w:multiLevelType w:val="hybridMultilevel"/>
    <w:tmpl w:val="1256DCFA"/>
    <w:lvl w:ilvl="0" w:tplc="0C09000F">
      <w:start w:val="1"/>
      <w:numFmt w:val="decimal"/>
      <w:lvlText w:val="%1."/>
      <w:lvlJc w:val="left"/>
      <w:pPr>
        <w:ind w:left="1043" w:hanging="360"/>
      </w:pPr>
    </w:lvl>
    <w:lvl w:ilvl="1" w:tplc="0C090019" w:tentative="1">
      <w:start w:val="1"/>
      <w:numFmt w:val="lowerLetter"/>
      <w:lvlText w:val="%2."/>
      <w:lvlJc w:val="left"/>
      <w:pPr>
        <w:ind w:left="1763" w:hanging="360"/>
      </w:pPr>
    </w:lvl>
    <w:lvl w:ilvl="2" w:tplc="0C09001B" w:tentative="1">
      <w:start w:val="1"/>
      <w:numFmt w:val="lowerRoman"/>
      <w:lvlText w:val="%3."/>
      <w:lvlJc w:val="right"/>
      <w:pPr>
        <w:ind w:left="2483" w:hanging="180"/>
      </w:pPr>
    </w:lvl>
    <w:lvl w:ilvl="3" w:tplc="0C09000F" w:tentative="1">
      <w:start w:val="1"/>
      <w:numFmt w:val="decimal"/>
      <w:lvlText w:val="%4."/>
      <w:lvlJc w:val="left"/>
      <w:pPr>
        <w:ind w:left="3203" w:hanging="360"/>
      </w:pPr>
    </w:lvl>
    <w:lvl w:ilvl="4" w:tplc="0C090019" w:tentative="1">
      <w:start w:val="1"/>
      <w:numFmt w:val="lowerLetter"/>
      <w:lvlText w:val="%5."/>
      <w:lvlJc w:val="left"/>
      <w:pPr>
        <w:ind w:left="3923" w:hanging="360"/>
      </w:pPr>
    </w:lvl>
    <w:lvl w:ilvl="5" w:tplc="0C09001B" w:tentative="1">
      <w:start w:val="1"/>
      <w:numFmt w:val="lowerRoman"/>
      <w:lvlText w:val="%6."/>
      <w:lvlJc w:val="right"/>
      <w:pPr>
        <w:ind w:left="4643" w:hanging="180"/>
      </w:pPr>
    </w:lvl>
    <w:lvl w:ilvl="6" w:tplc="0C09000F" w:tentative="1">
      <w:start w:val="1"/>
      <w:numFmt w:val="decimal"/>
      <w:lvlText w:val="%7."/>
      <w:lvlJc w:val="left"/>
      <w:pPr>
        <w:ind w:left="5363" w:hanging="360"/>
      </w:pPr>
    </w:lvl>
    <w:lvl w:ilvl="7" w:tplc="0C090019" w:tentative="1">
      <w:start w:val="1"/>
      <w:numFmt w:val="lowerLetter"/>
      <w:lvlText w:val="%8."/>
      <w:lvlJc w:val="left"/>
      <w:pPr>
        <w:ind w:left="6083" w:hanging="360"/>
      </w:pPr>
    </w:lvl>
    <w:lvl w:ilvl="8" w:tplc="0C09001B" w:tentative="1">
      <w:start w:val="1"/>
      <w:numFmt w:val="lowerRoman"/>
      <w:lvlText w:val="%9."/>
      <w:lvlJc w:val="right"/>
      <w:pPr>
        <w:ind w:left="6803" w:hanging="180"/>
      </w:pPr>
    </w:lvl>
  </w:abstractNum>
  <w:abstractNum w:abstractNumId="3" w15:restartNumberingAfterBreak="0">
    <w:nsid w:val="71435660"/>
    <w:multiLevelType w:val="hybridMultilevel"/>
    <w:tmpl w:val="9AD08338"/>
    <w:lvl w:ilvl="0" w:tplc="3C3416F6">
      <w:start w:val="1"/>
      <w:numFmt w:val="decimal"/>
      <w:lvlText w:val="%1."/>
      <w:lvlJc w:val="left"/>
      <w:pPr>
        <w:ind w:left="684" w:hanging="360"/>
        <w:jc w:val="left"/>
      </w:pPr>
      <w:rPr>
        <w:rFonts w:ascii="Arial" w:eastAsia="Arial" w:hAnsi="Arial" w:cs="Arial" w:hint="default"/>
        <w:i w:val="0"/>
        <w:spacing w:val="-3"/>
        <w:w w:val="100"/>
        <w:sz w:val="22"/>
        <w:szCs w:val="22"/>
        <w:lang w:val="en-AU" w:eastAsia="en-AU" w:bidi="en-AU"/>
      </w:rPr>
    </w:lvl>
    <w:lvl w:ilvl="1" w:tplc="FBF81820">
      <w:numFmt w:val="bullet"/>
      <w:lvlText w:val=""/>
      <w:lvlJc w:val="left"/>
      <w:pPr>
        <w:ind w:left="1032" w:hanging="284"/>
      </w:pPr>
      <w:rPr>
        <w:rFonts w:ascii="Symbol" w:eastAsia="Symbol" w:hAnsi="Symbol" w:cs="Symbol" w:hint="default"/>
        <w:w w:val="100"/>
        <w:sz w:val="22"/>
        <w:szCs w:val="22"/>
        <w:lang w:val="en-AU" w:eastAsia="en-AU" w:bidi="en-AU"/>
      </w:rPr>
    </w:lvl>
    <w:lvl w:ilvl="2" w:tplc="DDE888C6">
      <w:numFmt w:val="bullet"/>
      <w:lvlText w:val="•"/>
      <w:lvlJc w:val="left"/>
      <w:pPr>
        <w:ind w:left="1994" w:hanging="284"/>
      </w:pPr>
      <w:rPr>
        <w:rFonts w:hint="default"/>
        <w:lang w:val="en-AU" w:eastAsia="en-AU" w:bidi="en-AU"/>
      </w:rPr>
    </w:lvl>
    <w:lvl w:ilvl="3" w:tplc="BA9C6F02">
      <w:numFmt w:val="bullet"/>
      <w:lvlText w:val="•"/>
      <w:lvlJc w:val="left"/>
      <w:pPr>
        <w:ind w:left="2948" w:hanging="284"/>
      </w:pPr>
      <w:rPr>
        <w:rFonts w:hint="default"/>
        <w:lang w:val="en-AU" w:eastAsia="en-AU" w:bidi="en-AU"/>
      </w:rPr>
    </w:lvl>
    <w:lvl w:ilvl="4" w:tplc="F79A8D9C">
      <w:numFmt w:val="bullet"/>
      <w:lvlText w:val="•"/>
      <w:lvlJc w:val="left"/>
      <w:pPr>
        <w:ind w:left="3902" w:hanging="284"/>
      </w:pPr>
      <w:rPr>
        <w:rFonts w:hint="default"/>
        <w:lang w:val="en-AU" w:eastAsia="en-AU" w:bidi="en-AU"/>
      </w:rPr>
    </w:lvl>
    <w:lvl w:ilvl="5" w:tplc="0E260C38">
      <w:numFmt w:val="bullet"/>
      <w:lvlText w:val="•"/>
      <w:lvlJc w:val="left"/>
      <w:pPr>
        <w:ind w:left="4856" w:hanging="284"/>
      </w:pPr>
      <w:rPr>
        <w:rFonts w:hint="default"/>
        <w:lang w:val="en-AU" w:eastAsia="en-AU" w:bidi="en-AU"/>
      </w:rPr>
    </w:lvl>
    <w:lvl w:ilvl="6" w:tplc="18864B7E">
      <w:numFmt w:val="bullet"/>
      <w:lvlText w:val="•"/>
      <w:lvlJc w:val="left"/>
      <w:pPr>
        <w:ind w:left="5810" w:hanging="284"/>
      </w:pPr>
      <w:rPr>
        <w:rFonts w:hint="default"/>
        <w:lang w:val="en-AU" w:eastAsia="en-AU" w:bidi="en-AU"/>
      </w:rPr>
    </w:lvl>
    <w:lvl w:ilvl="7" w:tplc="784A29DA">
      <w:numFmt w:val="bullet"/>
      <w:lvlText w:val="•"/>
      <w:lvlJc w:val="left"/>
      <w:pPr>
        <w:ind w:left="6764" w:hanging="284"/>
      </w:pPr>
      <w:rPr>
        <w:rFonts w:hint="default"/>
        <w:lang w:val="en-AU" w:eastAsia="en-AU" w:bidi="en-AU"/>
      </w:rPr>
    </w:lvl>
    <w:lvl w:ilvl="8" w:tplc="119ABBB6">
      <w:numFmt w:val="bullet"/>
      <w:lvlText w:val="•"/>
      <w:lvlJc w:val="left"/>
      <w:pPr>
        <w:ind w:left="7718" w:hanging="284"/>
      </w:pPr>
      <w:rPr>
        <w:rFonts w:hint="default"/>
        <w:lang w:val="en-AU" w:eastAsia="en-AU" w:bidi="en-AU"/>
      </w:rPr>
    </w:lvl>
  </w:abstractNum>
  <w:abstractNum w:abstractNumId="4" w15:restartNumberingAfterBreak="0">
    <w:nsid w:val="7B5839BE"/>
    <w:multiLevelType w:val="hybridMultilevel"/>
    <w:tmpl w:val="C2445D02"/>
    <w:lvl w:ilvl="0" w:tplc="0C09000F">
      <w:start w:val="1"/>
      <w:numFmt w:val="decimal"/>
      <w:lvlText w:val="%1."/>
      <w:lvlJc w:val="left"/>
      <w:pPr>
        <w:ind w:left="1145" w:hanging="360"/>
      </w:pPr>
    </w:lvl>
    <w:lvl w:ilvl="1" w:tplc="0C090019" w:tentative="1">
      <w:start w:val="1"/>
      <w:numFmt w:val="lowerLetter"/>
      <w:lvlText w:val="%2."/>
      <w:lvlJc w:val="left"/>
      <w:pPr>
        <w:ind w:left="1865" w:hanging="360"/>
      </w:pPr>
    </w:lvl>
    <w:lvl w:ilvl="2" w:tplc="0C09001B" w:tentative="1">
      <w:start w:val="1"/>
      <w:numFmt w:val="lowerRoman"/>
      <w:lvlText w:val="%3."/>
      <w:lvlJc w:val="right"/>
      <w:pPr>
        <w:ind w:left="2585" w:hanging="180"/>
      </w:pPr>
    </w:lvl>
    <w:lvl w:ilvl="3" w:tplc="0C09000F" w:tentative="1">
      <w:start w:val="1"/>
      <w:numFmt w:val="decimal"/>
      <w:lvlText w:val="%4."/>
      <w:lvlJc w:val="left"/>
      <w:pPr>
        <w:ind w:left="3305" w:hanging="360"/>
      </w:pPr>
    </w:lvl>
    <w:lvl w:ilvl="4" w:tplc="0C090019" w:tentative="1">
      <w:start w:val="1"/>
      <w:numFmt w:val="lowerLetter"/>
      <w:lvlText w:val="%5."/>
      <w:lvlJc w:val="left"/>
      <w:pPr>
        <w:ind w:left="4025" w:hanging="360"/>
      </w:pPr>
    </w:lvl>
    <w:lvl w:ilvl="5" w:tplc="0C09001B" w:tentative="1">
      <w:start w:val="1"/>
      <w:numFmt w:val="lowerRoman"/>
      <w:lvlText w:val="%6."/>
      <w:lvlJc w:val="right"/>
      <w:pPr>
        <w:ind w:left="4745" w:hanging="180"/>
      </w:pPr>
    </w:lvl>
    <w:lvl w:ilvl="6" w:tplc="0C09000F" w:tentative="1">
      <w:start w:val="1"/>
      <w:numFmt w:val="decimal"/>
      <w:lvlText w:val="%7."/>
      <w:lvlJc w:val="left"/>
      <w:pPr>
        <w:ind w:left="5465" w:hanging="360"/>
      </w:pPr>
    </w:lvl>
    <w:lvl w:ilvl="7" w:tplc="0C090019" w:tentative="1">
      <w:start w:val="1"/>
      <w:numFmt w:val="lowerLetter"/>
      <w:lvlText w:val="%8."/>
      <w:lvlJc w:val="left"/>
      <w:pPr>
        <w:ind w:left="6185" w:hanging="360"/>
      </w:pPr>
    </w:lvl>
    <w:lvl w:ilvl="8" w:tplc="0C09001B" w:tentative="1">
      <w:start w:val="1"/>
      <w:numFmt w:val="lowerRoman"/>
      <w:lvlText w:val="%9."/>
      <w:lvlJc w:val="right"/>
      <w:pPr>
        <w:ind w:left="6905"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PersonalInformation/>
  <w:removeDateAndTime/>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959"/>
    <w:rsid w:val="000069EC"/>
    <w:rsid w:val="00036E45"/>
    <w:rsid w:val="00045ABC"/>
    <w:rsid w:val="00054959"/>
    <w:rsid w:val="000D322A"/>
    <w:rsid w:val="000D4852"/>
    <w:rsid w:val="000E32F4"/>
    <w:rsid w:val="00106AA1"/>
    <w:rsid w:val="0011606F"/>
    <w:rsid w:val="00136FDB"/>
    <w:rsid w:val="00161EE4"/>
    <w:rsid w:val="001F7198"/>
    <w:rsid w:val="002124A8"/>
    <w:rsid w:val="002127F8"/>
    <w:rsid w:val="002B1B38"/>
    <w:rsid w:val="002E49BC"/>
    <w:rsid w:val="0031151D"/>
    <w:rsid w:val="00342BED"/>
    <w:rsid w:val="003C152B"/>
    <w:rsid w:val="003D5252"/>
    <w:rsid w:val="003E5EE7"/>
    <w:rsid w:val="003F6AF8"/>
    <w:rsid w:val="00443B4D"/>
    <w:rsid w:val="00492D68"/>
    <w:rsid w:val="004C2FE9"/>
    <w:rsid w:val="005262C6"/>
    <w:rsid w:val="0054389D"/>
    <w:rsid w:val="005B450F"/>
    <w:rsid w:val="005E7E64"/>
    <w:rsid w:val="00616EDB"/>
    <w:rsid w:val="0063363D"/>
    <w:rsid w:val="006974F9"/>
    <w:rsid w:val="006C0755"/>
    <w:rsid w:val="006E189B"/>
    <w:rsid w:val="00892D8F"/>
    <w:rsid w:val="008E0AB7"/>
    <w:rsid w:val="008E18ED"/>
    <w:rsid w:val="008F6DE2"/>
    <w:rsid w:val="00941937"/>
    <w:rsid w:val="009655AD"/>
    <w:rsid w:val="0097479B"/>
    <w:rsid w:val="009D0770"/>
    <w:rsid w:val="009D6913"/>
    <w:rsid w:val="00A249C6"/>
    <w:rsid w:val="00A27CBC"/>
    <w:rsid w:val="00A82CE6"/>
    <w:rsid w:val="00B345DD"/>
    <w:rsid w:val="00B37A92"/>
    <w:rsid w:val="00B6163F"/>
    <w:rsid w:val="00B6412B"/>
    <w:rsid w:val="00B9059C"/>
    <w:rsid w:val="00BB65C1"/>
    <w:rsid w:val="00BE1EE4"/>
    <w:rsid w:val="00C02F31"/>
    <w:rsid w:val="00C10E7C"/>
    <w:rsid w:val="00C275E2"/>
    <w:rsid w:val="00C576FD"/>
    <w:rsid w:val="00CC5573"/>
    <w:rsid w:val="00CD3005"/>
    <w:rsid w:val="00CE236C"/>
    <w:rsid w:val="00CF72F9"/>
    <w:rsid w:val="00D32B57"/>
    <w:rsid w:val="00D4243C"/>
    <w:rsid w:val="00D55DB8"/>
    <w:rsid w:val="00D5650F"/>
    <w:rsid w:val="00DD274F"/>
    <w:rsid w:val="00E31CC8"/>
    <w:rsid w:val="00E37102"/>
    <w:rsid w:val="00E822CD"/>
    <w:rsid w:val="00E856E8"/>
    <w:rsid w:val="00EA0F47"/>
    <w:rsid w:val="00EE3FDC"/>
    <w:rsid w:val="00F426C1"/>
    <w:rsid w:val="00F75397"/>
    <w:rsid w:val="00F81CF6"/>
    <w:rsid w:val="00F947C7"/>
    <w:rsid w:val="00FA0F66"/>
    <w:rsid w:val="00FA0FBD"/>
    <w:rsid w:val="00FA5B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9A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AU" w:eastAsia="en-AU" w:bidi="en-AU"/>
    </w:rPr>
  </w:style>
  <w:style w:type="paragraph" w:styleId="Heading1">
    <w:name w:val="heading 1"/>
    <w:basedOn w:val="Normal"/>
    <w:uiPriority w:val="9"/>
    <w:qFormat/>
    <w:pPr>
      <w:ind w:left="436"/>
      <w:outlineLvl w:val="0"/>
    </w:pPr>
    <w:rPr>
      <w:b/>
      <w:bCs/>
      <w:sz w:val="28"/>
      <w:szCs w:val="28"/>
    </w:rPr>
  </w:style>
  <w:style w:type="paragraph" w:styleId="Heading2">
    <w:name w:val="heading 2"/>
    <w:basedOn w:val="Normal"/>
    <w:uiPriority w:val="9"/>
    <w:unhideWhenUsed/>
    <w:qFormat/>
    <w:pPr>
      <w:spacing w:before="94"/>
      <w:ind w:left="324"/>
      <w:jc w:val="both"/>
      <w:outlineLvl w:val="1"/>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684" w:hanging="361"/>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345DD"/>
    <w:pPr>
      <w:tabs>
        <w:tab w:val="center" w:pos="4513"/>
        <w:tab w:val="right" w:pos="9026"/>
      </w:tabs>
    </w:pPr>
  </w:style>
  <w:style w:type="character" w:customStyle="1" w:styleId="HeaderChar">
    <w:name w:val="Header Char"/>
    <w:basedOn w:val="DefaultParagraphFont"/>
    <w:link w:val="Header"/>
    <w:uiPriority w:val="99"/>
    <w:rsid w:val="00B345DD"/>
    <w:rPr>
      <w:rFonts w:ascii="Arial" w:eastAsia="Arial" w:hAnsi="Arial" w:cs="Arial"/>
      <w:lang w:val="en-AU" w:eastAsia="en-AU" w:bidi="en-AU"/>
    </w:rPr>
  </w:style>
  <w:style w:type="paragraph" w:styleId="Footer">
    <w:name w:val="footer"/>
    <w:basedOn w:val="Normal"/>
    <w:link w:val="FooterChar"/>
    <w:uiPriority w:val="99"/>
    <w:unhideWhenUsed/>
    <w:rsid w:val="00B345DD"/>
    <w:pPr>
      <w:tabs>
        <w:tab w:val="center" w:pos="4513"/>
        <w:tab w:val="right" w:pos="9026"/>
      </w:tabs>
    </w:pPr>
  </w:style>
  <w:style w:type="character" w:customStyle="1" w:styleId="FooterChar">
    <w:name w:val="Footer Char"/>
    <w:basedOn w:val="DefaultParagraphFont"/>
    <w:link w:val="Footer"/>
    <w:uiPriority w:val="99"/>
    <w:rsid w:val="00B345DD"/>
    <w:rPr>
      <w:rFonts w:ascii="Arial" w:eastAsia="Arial" w:hAnsi="Arial" w:cs="Arial"/>
      <w:lang w:val="en-AU" w:eastAsia="en-AU" w:bidi="en-AU"/>
    </w:rPr>
  </w:style>
  <w:style w:type="paragraph" w:styleId="BalloonText">
    <w:name w:val="Balloon Text"/>
    <w:basedOn w:val="Normal"/>
    <w:link w:val="BalloonTextChar"/>
    <w:uiPriority w:val="99"/>
    <w:semiHidden/>
    <w:unhideWhenUsed/>
    <w:rsid w:val="002124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24A8"/>
    <w:rPr>
      <w:rFonts w:ascii="Segoe UI" w:eastAsia="Arial" w:hAnsi="Segoe UI" w:cs="Segoe UI"/>
      <w:sz w:val="18"/>
      <w:szCs w:val="18"/>
      <w:lang w:val="en-AU" w:eastAsia="en-AU" w:bidi="en-AU"/>
    </w:rPr>
  </w:style>
  <w:style w:type="character" w:styleId="Hyperlink">
    <w:name w:val="Hyperlink"/>
    <w:basedOn w:val="DefaultParagraphFont"/>
    <w:uiPriority w:val="99"/>
    <w:unhideWhenUsed/>
    <w:rsid w:val="00FA5B4D"/>
    <w:rPr>
      <w:color w:val="0000FF" w:themeColor="hyperlink"/>
      <w:u w:val="single"/>
    </w:rPr>
  </w:style>
  <w:style w:type="character" w:customStyle="1" w:styleId="UnresolvedMention1">
    <w:name w:val="Unresolved Mention1"/>
    <w:basedOn w:val="DefaultParagraphFont"/>
    <w:uiPriority w:val="99"/>
    <w:semiHidden/>
    <w:unhideWhenUsed/>
    <w:rsid w:val="00FA5B4D"/>
    <w:rPr>
      <w:color w:val="605E5C"/>
      <w:shd w:val="clear" w:color="auto" w:fill="E1DFDD"/>
    </w:rPr>
  </w:style>
  <w:style w:type="character" w:styleId="CommentReference">
    <w:name w:val="annotation reference"/>
    <w:basedOn w:val="DefaultParagraphFont"/>
    <w:uiPriority w:val="99"/>
    <w:semiHidden/>
    <w:unhideWhenUsed/>
    <w:rsid w:val="00C576FD"/>
    <w:rPr>
      <w:sz w:val="16"/>
      <w:szCs w:val="16"/>
    </w:rPr>
  </w:style>
  <w:style w:type="paragraph" w:styleId="CommentText">
    <w:name w:val="annotation text"/>
    <w:basedOn w:val="Normal"/>
    <w:link w:val="CommentTextChar"/>
    <w:uiPriority w:val="99"/>
    <w:semiHidden/>
    <w:unhideWhenUsed/>
    <w:rsid w:val="00C576FD"/>
    <w:rPr>
      <w:sz w:val="20"/>
      <w:szCs w:val="20"/>
    </w:rPr>
  </w:style>
  <w:style w:type="character" w:customStyle="1" w:styleId="CommentTextChar">
    <w:name w:val="Comment Text Char"/>
    <w:basedOn w:val="DefaultParagraphFont"/>
    <w:link w:val="CommentText"/>
    <w:uiPriority w:val="99"/>
    <w:semiHidden/>
    <w:rsid w:val="00C576FD"/>
    <w:rPr>
      <w:rFonts w:ascii="Arial" w:eastAsia="Arial" w:hAnsi="Arial" w:cs="Arial"/>
      <w:sz w:val="20"/>
      <w:szCs w:val="20"/>
      <w:lang w:val="en-AU" w:eastAsia="en-AU" w:bidi="en-AU"/>
    </w:rPr>
  </w:style>
  <w:style w:type="paragraph" w:styleId="CommentSubject">
    <w:name w:val="annotation subject"/>
    <w:basedOn w:val="CommentText"/>
    <w:next w:val="CommentText"/>
    <w:link w:val="CommentSubjectChar"/>
    <w:uiPriority w:val="99"/>
    <w:semiHidden/>
    <w:unhideWhenUsed/>
    <w:rsid w:val="00C576FD"/>
    <w:rPr>
      <w:b/>
      <w:bCs/>
    </w:rPr>
  </w:style>
  <w:style w:type="character" w:customStyle="1" w:styleId="CommentSubjectChar">
    <w:name w:val="Comment Subject Char"/>
    <w:basedOn w:val="CommentTextChar"/>
    <w:link w:val="CommentSubject"/>
    <w:uiPriority w:val="99"/>
    <w:semiHidden/>
    <w:rsid w:val="00C576FD"/>
    <w:rPr>
      <w:rFonts w:ascii="Arial" w:eastAsia="Arial" w:hAnsi="Arial" w:cs="Arial"/>
      <w:b/>
      <w:bCs/>
      <w:sz w:val="20"/>
      <w:szCs w:val="20"/>
      <w:lang w:val="en-AU" w:eastAsia="en-AU" w:bidi="en-AU"/>
    </w:rPr>
  </w:style>
  <w:style w:type="character" w:styleId="UnresolvedMention">
    <w:name w:val="Unresolved Mention"/>
    <w:basedOn w:val="DefaultParagraphFont"/>
    <w:uiPriority w:val="99"/>
    <w:semiHidden/>
    <w:unhideWhenUsed/>
    <w:rsid w:val="00CD30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Attachments/HRSoC.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Attachments/ExNotes.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Attachments/ACiDs.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DE14CFDD070B24F85F5DE43654FF01E" ma:contentTypeVersion="12" ma:contentTypeDescription="Create a new document." ma:contentTypeScope="" ma:versionID="7e538717045ba8c4542e567ba37eee19">
  <xsd:schema xmlns:xsd="http://www.w3.org/2001/XMLSchema" xmlns:xs="http://www.w3.org/2001/XMLSchema" xmlns:p="http://schemas.microsoft.com/office/2006/metadata/properties" xmlns:ns2="b8ed82f2-f7bd-423c-8698-5e132afe9245" xmlns:ns3="63e311de-a790-43ff-be63-577c26c7507c" targetNamespace="http://schemas.microsoft.com/office/2006/metadata/properties" ma:root="true" ma:fieldsID="a224d5baee3e657733ae9bfbebb045c8" ns2:_="" ns3:_="">
    <xsd:import namespace="b8ed82f2-f7bd-423c-8698-5e132afe9245"/>
    <xsd:import namespace="63e311de-a790-43ff-be63-577c26c750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d82f2-f7bd-423c-8698-5e132afe9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e311de-a790-43ff-be63-577c26c750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31395E-234E-4E74-BFF7-2B3D019AEA80}">
  <ds:schemaRefs>
    <ds:schemaRef ds:uri="http://schemas.microsoft.com/sharepoint/v3/contenttype/forms"/>
  </ds:schemaRefs>
</ds:datastoreItem>
</file>

<file path=customXml/itemProps2.xml><?xml version="1.0" encoding="utf-8"?>
<ds:datastoreItem xmlns:ds="http://schemas.openxmlformats.org/officeDocument/2006/customXml" ds:itemID="{FA1AE3F1-3C3C-475A-A432-6DF271895E9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A82844D-6FE0-426C-9E4B-8D6792FA04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d82f2-f7bd-423c-8698-5e132afe9245"/>
    <ds:schemaRef ds:uri="63e311de-a790-43ff-be63-577c26c75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303</Words>
  <Characters>1635</Characters>
  <Application>Microsoft Office Word</Application>
  <DocSecurity>0</DocSecurity>
  <Lines>28</Lines>
  <Paragraphs>11</Paragraphs>
  <ScaleCrop>false</ScaleCrop>
  <HeadingPairs>
    <vt:vector size="2" baseType="variant">
      <vt:variant>
        <vt:lpstr>Title</vt:lpstr>
      </vt:variant>
      <vt:variant>
        <vt:i4>1</vt:i4>
      </vt:variant>
    </vt:vector>
  </HeadingPairs>
  <TitlesOfParts>
    <vt:vector size="1" baseType="lpstr">
      <vt:lpstr>Cabinet</vt:lpstr>
    </vt:vector>
  </TitlesOfParts>
  <Company/>
  <LinksUpToDate>false</LinksUpToDate>
  <CharactersWithSpaces>1930</CharactersWithSpaces>
  <SharedDoc>false</SharedDoc>
  <HyperlinkBase>https://www.cabinet.qld.gov.au/documents/2020/Jun/PLSLACiDS/</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dc:title>
  <dc:creator/>
  <cp:lastModifiedBy/>
  <cp:revision>9</cp:revision>
  <cp:lastPrinted>2020-08-05T06:14:00Z</cp:lastPrinted>
  <dcterms:created xsi:type="dcterms:W3CDTF">2020-07-23T00:59:00Z</dcterms:created>
  <dcterms:modified xsi:type="dcterms:W3CDTF">2020-09-30T05:05:00Z</dcterms:modified>
  <cp:category>Legislation,Public_Service,Public_Holidays,Workplace_Health_and_Safety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2020-06-13T00:00:00Z</vt:filetime>
  </property>
  <property fmtid="{D5CDD505-2E9C-101B-9397-08002B2CF9AE}" pid="3" name="Creator">
    <vt:lpwstr>Acrobat PDFMaker 15 for Word</vt:lpwstr>
  </property>
  <property fmtid="{D5CDD505-2E9C-101B-9397-08002B2CF9AE}" pid="4" name="LastSaved">
    <vt:filetime>2020-06-29T00:00:00Z</vt:filetime>
  </property>
  <property fmtid="{D5CDD505-2E9C-101B-9397-08002B2CF9AE}" pid="5" name="ContentTypeId">
    <vt:lpwstr>0x010100DDE14CFDD070B24F85F5DE43654FF01E</vt:lpwstr>
  </property>
  <property fmtid="{D5CDD505-2E9C-101B-9397-08002B2CF9AE}" pid="6" name="_AdHocReviewCycleID">
    <vt:i4>-1042936659</vt:i4>
  </property>
  <property fmtid="{D5CDD505-2E9C-101B-9397-08002B2CF9AE}" pid="7" name="_NewReviewCycle">
    <vt:lpwstr/>
  </property>
  <property fmtid="{D5CDD505-2E9C-101B-9397-08002B2CF9AE}" pid="8" name="_PreviousAdHocReviewCycleID">
    <vt:i4>1257536563</vt:i4>
  </property>
  <property fmtid="{D5CDD505-2E9C-101B-9397-08002B2CF9AE}" pid="9" name="_ReviewingToolsShownOnce">
    <vt:lpwstr/>
  </property>
</Properties>
</file>